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6C" w:rsidRPr="00020167" w:rsidRDefault="00C63B6C" w:rsidP="00C63B6C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52"/>
        <w:gridCol w:w="5362"/>
      </w:tblGrid>
      <w:tr w:rsidR="00D55F53" w:rsidRPr="00020167" w:rsidTr="009E74B6">
        <w:tc>
          <w:tcPr>
            <w:tcW w:w="4952" w:type="dxa"/>
          </w:tcPr>
          <w:p w:rsidR="00D55F53" w:rsidRPr="00020167" w:rsidRDefault="00D55F53" w:rsidP="00E661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5362" w:type="dxa"/>
            <w:hideMark/>
          </w:tcPr>
          <w:p w:rsidR="00410E51" w:rsidRDefault="00D55F53" w:rsidP="0041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 w:rsidRPr="00020167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10E51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«УТВЕРЖДЕНО»</w:t>
            </w:r>
          </w:p>
          <w:p w:rsidR="00410E51" w:rsidRDefault="00410E51" w:rsidP="0041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Внеочередном Общим Собранием Акционеров</w:t>
            </w:r>
          </w:p>
          <w:p w:rsidR="00410E51" w:rsidRDefault="00410E51" w:rsidP="0041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АО «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Farg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’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ona</w:t>
            </w:r>
            <w:r w:rsidRPr="00410E51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yog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’-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moy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»</w:t>
            </w:r>
          </w:p>
          <w:p w:rsidR="00D55F53" w:rsidRPr="00020167" w:rsidRDefault="00410E51" w:rsidP="00410E51">
            <w:pPr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15 декабря 2017 г.</w:t>
            </w:r>
          </w:p>
        </w:tc>
      </w:tr>
    </w:tbl>
    <w:p w:rsidR="00C63B6C" w:rsidRPr="00020167" w:rsidRDefault="00C63B6C" w:rsidP="00C6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val="en-US"/>
        </w:rPr>
      </w:pPr>
    </w:p>
    <w:p w:rsidR="00C63B6C" w:rsidRPr="00020167" w:rsidRDefault="00C63B6C" w:rsidP="00C6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n-US"/>
        </w:rPr>
      </w:pPr>
    </w:p>
    <w:p w:rsidR="00C63B6C" w:rsidRPr="00020167" w:rsidRDefault="00C63B6C" w:rsidP="00C6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>Положение</w:t>
      </w:r>
    </w:p>
    <w:p w:rsidR="00C63B6C" w:rsidRPr="00020167" w:rsidRDefault="00C63B6C" w:rsidP="00C6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>«О хранении документов»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  <w:lang w:eastAsia="en-US"/>
        </w:rPr>
      </w:pP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Garamond" w:eastAsia="Calibri" w:hAnsi="Garamond" w:cs="Times New Roman"/>
          <w:noProof/>
          <w:sz w:val="24"/>
          <w:szCs w:val="24"/>
          <w:lang w:eastAsia="en-US"/>
        </w:rPr>
      </w:pPr>
      <w:r w:rsidRPr="00020167">
        <w:rPr>
          <w:rFonts w:ascii="Garamond" w:eastAsia="Calibri" w:hAnsi="Garamond" w:cs="Times New Roman"/>
          <w:noProof/>
          <w:sz w:val="24"/>
          <w:szCs w:val="24"/>
          <w:lang w:eastAsia="en-US"/>
        </w:rPr>
        <w:t xml:space="preserve">Настоящее Положение о хранении документов АО </w:t>
      </w:r>
      <w:r w:rsidR="00410E51" w:rsidRPr="00410E51">
        <w:rPr>
          <w:rFonts w:ascii="Garamond" w:hAnsi="Garamond"/>
          <w:bCs/>
          <w:noProof/>
          <w:sz w:val="24"/>
          <w:szCs w:val="24"/>
        </w:rPr>
        <w:t>«</w:t>
      </w:r>
      <w:r w:rsidR="00410E51" w:rsidRPr="00410E51">
        <w:rPr>
          <w:rFonts w:ascii="Garamond" w:hAnsi="Garamond"/>
          <w:bCs/>
          <w:noProof/>
          <w:sz w:val="24"/>
          <w:szCs w:val="24"/>
          <w:lang w:val="en-US"/>
        </w:rPr>
        <w:t>Farg</w:t>
      </w:r>
      <w:r w:rsidR="00410E51" w:rsidRPr="00410E51">
        <w:rPr>
          <w:rFonts w:ascii="Garamond" w:hAnsi="Garamond"/>
          <w:bCs/>
          <w:noProof/>
          <w:sz w:val="24"/>
          <w:szCs w:val="24"/>
        </w:rPr>
        <w:t>’</w:t>
      </w:r>
      <w:r w:rsidR="00410E51" w:rsidRPr="00410E51">
        <w:rPr>
          <w:rFonts w:ascii="Garamond" w:hAnsi="Garamond"/>
          <w:bCs/>
          <w:noProof/>
          <w:sz w:val="24"/>
          <w:szCs w:val="24"/>
          <w:lang w:val="en-US"/>
        </w:rPr>
        <w:t>ona</w:t>
      </w:r>
      <w:r w:rsidR="00410E51" w:rsidRPr="00410E51">
        <w:rPr>
          <w:rFonts w:ascii="Garamond" w:hAnsi="Garamond"/>
          <w:bCs/>
          <w:noProof/>
          <w:sz w:val="24"/>
          <w:szCs w:val="24"/>
        </w:rPr>
        <w:t xml:space="preserve"> </w:t>
      </w:r>
      <w:r w:rsidR="00410E51" w:rsidRPr="00410E51">
        <w:rPr>
          <w:rFonts w:ascii="Garamond" w:hAnsi="Garamond"/>
          <w:bCs/>
          <w:noProof/>
          <w:sz w:val="24"/>
          <w:szCs w:val="24"/>
          <w:lang w:val="en-US"/>
        </w:rPr>
        <w:t>yog</w:t>
      </w:r>
      <w:r w:rsidR="00410E51" w:rsidRPr="00410E51">
        <w:rPr>
          <w:rFonts w:ascii="Garamond" w:hAnsi="Garamond"/>
          <w:bCs/>
          <w:noProof/>
          <w:sz w:val="24"/>
          <w:szCs w:val="24"/>
        </w:rPr>
        <w:t>’-</w:t>
      </w:r>
      <w:r w:rsidR="00410E51" w:rsidRPr="00410E51">
        <w:rPr>
          <w:rFonts w:ascii="Garamond" w:hAnsi="Garamond"/>
          <w:bCs/>
          <w:noProof/>
          <w:sz w:val="24"/>
          <w:szCs w:val="24"/>
          <w:lang w:val="en-US"/>
        </w:rPr>
        <w:t>moy</w:t>
      </w:r>
      <w:r w:rsidR="00410E51" w:rsidRPr="00410E51">
        <w:rPr>
          <w:rFonts w:ascii="Garamond" w:hAnsi="Garamond"/>
          <w:bCs/>
          <w:noProof/>
          <w:sz w:val="24"/>
          <w:szCs w:val="24"/>
        </w:rPr>
        <w:t>»</w:t>
      </w:r>
      <w:r w:rsidRPr="00020167">
        <w:rPr>
          <w:rFonts w:ascii="Garamond" w:eastAsia="Calibri" w:hAnsi="Garamond" w:cs="Times New Roman"/>
          <w:noProof/>
          <w:sz w:val="24"/>
          <w:szCs w:val="24"/>
          <w:lang w:eastAsia="en-US"/>
        </w:rPr>
        <w:t xml:space="preserve">, </w:t>
      </w:r>
      <w:r w:rsidRPr="00020167">
        <w:rPr>
          <w:rFonts w:ascii="Garamond" w:eastAsia="Calibri" w:hAnsi="Garamond" w:cs="Times New Roman"/>
          <w:noProof/>
          <w:sz w:val="24"/>
          <w:szCs w:val="24"/>
          <w:lang w:eastAsia="en-US"/>
        </w:rPr>
        <w:br/>
        <w:t xml:space="preserve">в соответствии с законом РУз «Об акционерных обществах и защите прав акционеров» </w:t>
      </w:r>
      <w:r w:rsidRPr="00020167">
        <w:rPr>
          <w:rFonts w:ascii="Garamond" w:eastAsia="Calibri" w:hAnsi="Garamond" w:cs="Times New Roman"/>
          <w:noProof/>
          <w:sz w:val="24"/>
          <w:szCs w:val="24"/>
          <w:lang w:eastAsia="en-US"/>
        </w:rPr>
        <w:br/>
        <w:t>и Уставом Общества определяет порядок и сроки хранения документов.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>I. Общие положения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1.1. Настоящее Положение устанавливает порядок и сроки хранения документов АО</w:t>
      </w:r>
      <w:r w:rsidRPr="00410E5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10E51" w:rsidRPr="00410E51">
        <w:rPr>
          <w:rFonts w:ascii="Garamond" w:hAnsi="Garamond"/>
          <w:bCs/>
          <w:noProof/>
          <w:sz w:val="24"/>
          <w:szCs w:val="24"/>
        </w:rPr>
        <w:t>«</w:t>
      </w:r>
      <w:r w:rsidR="00410E51" w:rsidRPr="00410E51">
        <w:rPr>
          <w:rFonts w:ascii="Garamond" w:hAnsi="Garamond"/>
          <w:bCs/>
          <w:noProof/>
          <w:sz w:val="24"/>
          <w:szCs w:val="24"/>
          <w:lang w:val="en-US"/>
        </w:rPr>
        <w:t>Farg</w:t>
      </w:r>
      <w:r w:rsidR="00410E51" w:rsidRPr="00410E51">
        <w:rPr>
          <w:rFonts w:ascii="Garamond" w:hAnsi="Garamond"/>
          <w:bCs/>
          <w:noProof/>
          <w:sz w:val="24"/>
          <w:szCs w:val="24"/>
        </w:rPr>
        <w:t>’</w:t>
      </w:r>
      <w:r w:rsidR="00410E51" w:rsidRPr="00410E51">
        <w:rPr>
          <w:rFonts w:ascii="Garamond" w:hAnsi="Garamond"/>
          <w:bCs/>
          <w:noProof/>
          <w:sz w:val="24"/>
          <w:szCs w:val="24"/>
          <w:lang w:val="en-US"/>
        </w:rPr>
        <w:t>ona</w:t>
      </w:r>
      <w:r w:rsidR="00410E51" w:rsidRPr="00410E51">
        <w:rPr>
          <w:rFonts w:ascii="Garamond" w:hAnsi="Garamond"/>
          <w:bCs/>
          <w:noProof/>
          <w:sz w:val="24"/>
          <w:szCs w:val="24"/>
        </w:rPr>
        <w:t xml:space="preserve"> </w:t>
      </w:r>
      <w:r w:rsidR="00410E51" w:rsidRPr="00410E51">
        <w:rPr>
          <w:rFonts w:ascii="Garamond" w:hAnsi="Garamond"/>
          <w:bCs/>
          <w:noProof/>
          <w:sz w:val="24"/>
          <w:szCs w:val="24"/>
          <w:lang w:val="en-US"/>
        </w:rPr>
        <w:t>yog</w:t>
      </w:r>
      <w:r w:rsidR="00410E51" w:rsidRPr="00410E51">
        <w:rPr>
          <w:rFonts w:ascii="Garamond" w:hAnsi="Garamond"/>
          <w:bCs/>
          <w:noProof/>
          <w:sz w:val="24"/>
          <w:szCs w:val="24"/>
        </w:rPr>
        <w:t>’-</w:t>
      </w:r>
      <w:r w:rsidR="00410E51" w:rsidRPr="00410E51">
        <w:rPr>
          <w:rFonts w:ascii="Garamond" w:hAnsi="Garamond"/>
          <w:bCs/>
          <w:noProof/>
          <w:sz w:val="24"/>
          <w:szCs w:val="24"/>
          <w:lang w:val="en-US"/>
        </w:rPr>
        <w:t>moy</w:t>
      </w:r>
      <w:r w:rsidR="00410E51" w:rsidRPr="00410E51">
        <w:rPr>
          <w:rFonts w:ascii="Garamond" w:hAnsi="Garamond"/>
          <w:bCs/>
          <w:noProof/>
          <w:sz w:val="24"/>
          <w:szCs w:val="24"/>
        </w:rPr>
        <w:t>»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(далее по тексту - Общество), в том числе порядок уничтожения документов с истекшими сроками хранения.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>II. Сроки хранения документов Общества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2.1. Общество обязано хранить документы в течение следующих сроков: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84"/>
        <w:gridCol w:w="2800"/>
      </w:tblGrid>
      <w:tr w:rsidR="00C63B6C" w:rsidRPr="00020167" w:rsidTr="009E74B6">
        <w:tc>
          <w:tcPr>
            <w:tcW w:w="6487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Устав общества,</w:t>
            </w:r>
          </w:p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изменения и дополнения, внесенные в устав</w:t>
            </w:r>
          </w:p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 xml:space="preserve">решение о создании общества, </w:t>
            </w:r>
          </w:p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свидетельства о государственной регистрации общества;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документы, подтверждающие права общества на имущество, находящееся на его балансе;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Постоянно, до выбытия имущества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документы, утверждаемые общим собранием акционеров, Наблюдательным советом и Правлением;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Постоянно, до принятия </w:t>
            </w:r>
            <w:proofErr w:type="gramStart"/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новых</w:t>
            </w:r>
            <w:proofErr w:type="gramEnd"/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положение о филиале или представительстве общества;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9E7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Постоянно, и не менее 5 лет после ликвидации филиала или представительства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годовой финансовый отчет;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5 лет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проспект эмиссии акций;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документы бухгалтерского учета;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5 лет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документы финансовой отчетности, представляемые в соответствующие органы;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5 лет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 xml:space="preserve">протоколы общих собраний акционеров 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10 лет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заседаний наблюдательного совета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5 лет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ревизионной комиссии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5</w:t>
            </w: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 лет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Правлении;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3</w:t>
            </w: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лет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 xml:space="preserve">списки аффилированных лиц общества с указанием количества и типов принадлежащих им акций; 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5</w:t>
            </w: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 лет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 xml:space="preserve">реестры акционеров обществ, полученные от Центрального депозитария ценных бумаг, выполняющего функции центрального регистратора; 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5</w:t>
            </w: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 лет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заключения ревизионной комиссии,</w:t>
            </w:r>
          </w:p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аудитора,</w:t>
            </w:r>
          </w:p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государственных органов финансового контроля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5 лет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Отчеты независимых оценщиков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5</w:t>
            </w: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 лет 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Бюллетени для голосования,</w:t>
            </w:r>
          </w:p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lastRenderedPageBreak/>
              <w:t>доверенности (копии доверенностей) на участие   в общем собрании акционеров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lastRenderedPageBreak/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3</w:t>
            </w: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 лет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lastRenderedPageBreak/>
              <w:t>Ежеквартальные отчеты эмитента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5 лет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9E74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иные документы, содержащие информацию, подлежащую опубликованию или раскрытию в соответствии с законодательством (письма, уведомления, СМИ) 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1 года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переписка</w:t>
            </w:r>
          </w:p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журналы регистраций входящей и исходящей корреспонденции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1 года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реестры почтовых уведомлений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1 года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Описи документов общества, передаваемых на постоянное хранение в архив общества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</w:t>
            </w: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Акты о передаче документов общества на хранения в архивные учреждения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C63B6C" w:rsidRPr="00020167" w:rsidTr="009E74B6">
        <w:tc>
          <w:tcPr>
            <w:tcW w:w="6487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Акты о выделении документов общества с истекшим сроком хранения к уничтожению</w:t>
            </w:r>
          </w:p>
        </w:tc>
        <w:tc>
          <w:tcPr>
            <w:tcW w:w="284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2800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</w:t>
            </w:r>
          </w:p>
        </w:tc>
      </w:tr>
    </w:tbl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2.2. В случае проведения проверки (ревизии), а также возникновения споров, разногласий, следственных и судебных дел документы с временным сроком хранения, имеющие отношение к рассмотрению споров, разногласий или дел, а также проведению проверки (ревизии), хранятся до принятия (вынесения) окончательного решения, если указанное решение принимается (выносится) после истечения установленного для них срока хранения.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2.3. Исчисление срока хранения документов, производится с 1 января года, следующего за годом окончания их делопроизводством.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>III. Порядок хранения документов акционерных обществ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3.1. Организация хранения документов общества обеспечивается его Председателем Правления.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Организация хранения документов, образовавшихся в деятельности структурных подразделений общества, до передачи их в архив обеспечивается руководителями структурных подразделений общества.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3.2. Документы с грифом "коммерческая тайна" должны находиться на хранении в сейфах.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3.3. Передача документов из одного структурного подразделения в другое фиксируется в соответствующем учетном журнале.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 xml:space="preserve">3.4. Хранению подлежат подлинники документов общества. В случае утраты или повреждения подлинника документа общества хранению подлежит заверенная в установленном порядке копия такого документа. 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О каждом случае утраты или повреждения подлинника документа общества должен быть составлен соответствующий акт с указанием причины утраты или повреждения, приобщаемый к передаваемой на хранение копии документа общества и подлежащий хранению вместе с ней. Указанный акт должен быть подписан руководителем структурного подразделения и утвержден Председателем Правления, а в случае утраты или повреждения документов бухгалтерского учета, бухгалтерской отчетности - также главным бухгалтером общества.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3.5. Все документы, образующиеся в деятельности общества, должны формироваться в документальные дела в соответствии с требованиями утвержденной в установленном порядке номенклатуры дел общества.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3.6. Подлежащие хранению документы, до передачи их в архив общества, хранятся в рабочих комнатах по месту нахождения руководителя структурного подразделения общества.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 xml:space="preserve">3.7. Бюллетени для голосования, включая бюллетени, признанные недействительными, должны </w:t>
      </w:r>
      <w:proofErr w:type="gramStart"/>
      <w:r w:rsidRPr="00020167">
        <w:rPr>
          <w:rFonts w:ascii="Garamond" w:eastAsia="Times New Roman" w:hAnsi="Garamond" w:cs="Times New Roman"/>
          <w:sz w:val="24"/>
          <w:szCs w:val="24"/>
        </w:rPr>
        <w:t>быть</w:t>
      </w:r>
      <w:proofErr w:type="gramEnd"/>
      <w:r w:rsidRPr="00020167">
        <w:rPr>
          <w:rFonts w:ascii="Garamond" w:eastAsia="Times New Roman" w:hAnsi="Garamond" w:cs="Times New Roman"/>
          <w:sz w:val="24"/>
          <w:szCs w:val="24"/>
        </w:rPr>
        <w:t xml:space="preserve"> опечатаны счетной комиссией и сданы в архив общества на хранение после составления протокола счетной комиссии об итогах голосования на общем собрании.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После окончания срока хранения бюллетени для голосования, включая бюллетени, признанные недействительными передаются в архивные учреждения для уничтожения.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3.8. Выдача документов общества для их предъявления акционерам общества в целях обеспечения доступа акционеров к документам общества производится под расписку сотруднику, уполномоченному обществом на получение документов общества.</w:t>
      </w:r>
    </w:p>
    <w:p w:rsidR="00E7740E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lastRenderedPageBreak/>
        <w:t xml:space="preserve">Выдача документов сотрудникам общества осуществляется под расписку с разрешения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Председателя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 xml:space="preserve">Правления </w:t>
      </w:r>
      <w:r w:rsidRPr="00020167">
        <w:rPr>
          <w:rFonts w:ascii="Garamond" w:eastAsia="Times New Roman" w:hAnsi="Garamond" w:cs="Times New Roman"/>
          <w:sz w:val="24"/>
          <w:szCs w:val="24"/>
        </w:rPr>
        <w:t>общест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ва или уполномоченного им лица.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Документы выдаются во временное пользование сотрудникам общества на срок не более одного месяца. После истечения указанного срока документ должен быть возвращен на место его хранения.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3.9. В случае ликвидации общества, место хранения документов определяется председателем ликвидационной комиссии или конкурсным управляющим.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3.10. В случае реорганизации общества, влекущей его прекращение, находящиеся на хранении и подлежащие хранению подлинники документов общества могут быть переданы только одному из вновь создаваемых в результате реорганизации обществ.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Если иное не устанавливается договором о слиянии или присоединении (решением о преобразовании) и (или) передаточным актом либо решением о разделении или выделении и (или) разделительным балансом, находящиеся на хранении и подлежащие хранению подлинники документов общества подлежат передаче вновь создаваемому в результате реорганизации обществу с наибольшей стоимостью чистых активов.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55F53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 xml:space="preserve">IV. Порядок отбора документов акционерных обществ на хранение и </w:t>
      </w:r>
      <w:r w:rsidR="00D55F53" w:rsidRPr="00020167">
        <w:rPr>
          <w:rFonts w:ascii="Garamond" w:eastAsia="Times New Roman" w:hAnsi="Garamond" w:cs="Times New Roman"/>
          <w:b/>
          <w:sz w:val="24"/>
          <w:szCs w:val="24"/>
        </w:rPr>
        <w:t xml:space="preserve">       </w:t>
      </w:r>
    </w:p>
    <w:p w:rsidR="00C63B6C" w:rsidRPr="00020167" w:rsidRDefault="00D55F53" w:rsidP="00D55F5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 xml:space="preserve">      </w:t>
      </w:r>
      <w:r w:rsidR="00C63B6C" w:rsidRPr="00020167">
        <w:rPr>
          <w:rFonts w:ascii="Garamond" w:eastAsia="Times New Roman" w:hAnsi="Garamond" w:cs="Times New Roman"/>
          <w:b/>
          <w:sz w:val="24"/>
          <w:szCs w:val="24"/>
        </w:rPr>
        <w:t>уничтожение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4.1. Для организации и проведения экспертизы документов, образовавшихся в деятельности общества, их отбору для осуществления дальнейшего хранения или уничтожения в обществе создается экспертная комиссия (</w:t>
      </w:r>
      <w:proofErr w:type="gramStart"/>
      <w:r w:rsidRPr="00020167">
        <w:rPr>
          <w:rFonts w:ascii="Garamond" w:eastAsia="Times New Roman" w:hAnsi="Garamond" w:cs="Times New Roman"/>
          <w:sz w:val="24"/>
          <w:szCs w:val="24"/>
        </w:rPr>
        <w:t>ЭК</w:t>
      </w:r>
      <w:proofErr w:type="gramEnd"/>
      <w:r w:rsidRPr="00020167">
        <w:rPr>
          <w:rFonts w:ascii="Garamond" w:eastAsia="Times New Roman" w:hAnsi="Garamond" w:cs="Times New Roman"/>
          <w:sz w:val="24"/>
          <w:szCs w:val="24"/>
        </w:rPr>
        <w:t>). Председателем экспертной комиссии назначается один из руководителей общества.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020167">
        <w:rPr>
          <w:rFonts w:ascii="Garamond" w:eastAsia="Times New Roman" w:hAnsi="Garamond" w:cs="Times New Roman"/>
          <w:sz w:val="24"/>
          <w:szCs w:val="24"/>
        </w:rPr>
        <w:t>ЭК</w:t>
      </w:r>
      <w:proofErr w:type="gramEnd"/>
      <w:r w:rsidRPr="00020167">
        <w:rPr>
          <w:rFonts w:ascii="Garamond" w:eastAsia="Times New Roman" w:hAnsi="Garamond" w:cs="Times New Roman"/>
          <w:sz w:val="24"/>
          <w:szCs w:val="24"/>
        </w:rPr>
        <w:t xml:space="preserve"> создается Приказом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Председателя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Правления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один раз в год для проведения инвентаризации и экспертизы документов.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 xml:space="preserve">4.2. Решения </w:t>
      </w:r>
      <w:proofErr w:type="gramStart"/>
      <w:r w:rsidRPr="00020167">
        <w:rPr>
          <w:rFonts w:ascii="Garamond" w:eastAsia="Times New Roman" w:hAnsi="Garamond" w:cs="Times New Roman"/>
          <w:sz w:val="24"/>
          <w:szCs w:val="24"/>
        </w:rPr>
        <w:t>ЭК</w:t>
      </w:r>
      <w:proofErr w:type="gramEnd"/>
      <w:r w:rsidRPr="00020167">
        <w:rPr>
          <w:rFonts w:ascii="Garamond" w:eastAsia="Times New Roman" w:hAnsi="Garamond" w:cs="Times New Roman"/>
          <w:sz w:val="24"/>
          <w:szCs w:val="24"/>
        </w:rPr>
        <w:t xml:space="preserve"> и проекты рассматриваемых ей документов вступают в силу только после их утверждения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Председателем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Правления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общества. 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020167">
        <w:rPr>
          <w:rFonts w:ascii="Garamond" w:eastAsia="Times New Roman" w:hAnsi="Garamond" w:cs="Times New Roman"/>
          <w:sz w:val="24"/>
          <w:szCs w:val="24"/>
        </w:rPr>
        <w:t>ЭК</w:t>
      </w:r>
      <w:proofErr w:type="gramEnd"/>
      <w:r w:rsidRPr="00020167">
        <w:rPr>
          <w:rFonts w:ascii="Garamond" w:eastAsia="Times New Roman" w:hAnsi="Garamond" w:cs="Times New Roman"/>
          <w:sz w:val="24"/>
          <w:szCs w:val="24"/>
        </w:rPr>
        <w:t xml:space="preserve"> рассматривает описи дел постоянного, временного сроков хранения и по личному составу, проекты номенклатуры дел и инструкции по делопроизводству, акты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br/>
      </w:r>
      <w:r w:rsidRPr="00020167">
        <w:rPr>
          <w:rFonts w:ascii="Garamond" w:eastAsia="Times New Roman" w:hAnsi="Garamond" w:cs="Times New Roman"/>
          <w:sz w:val="24"/>
          <w:szCs w:val="24"/>
        </w:rPr>
        <w:t>о выделении документов с истекшими сроками хранения к уничтожению.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4.3. При проведении экспертизы документов в структурных подразделениях производится отбор дел постоянного и долговременного хранения для передачи в архив, а также для выделения дел с истекшими сроками хранения к уничтожению.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 xml:space="preserve">4.4. В целях гарантированного сохранения документационной информации акты о выделении документов к уничтожению составляются только после составления описей дел постоянного и временного сроков хранения. Описи дел и акты должны рассматриваться </w:t>
      </w:r>
      <w:proofErr w:type="gramStart"/>
      <w:r w:rsidRPr="00020167">
        <w:rPr>
          <w:rFonts w:ascii="Garamond" w:eastAsia="Times New Roman" w:hAnsi="Garamond" w:cs="Times New Roman"/>
          <w:sz w:val="24"/>
          <w:szCs w:val="24"/>
        </w:rPr>
        <w:t>ЭК</w:t>
      </w:r>
      <w:proofErr w:type="gramEnd"/>
      <w:r w:rsidRPr="00020167">
        <w:rPr>
          <w:rFonts w:ascii="Garamond" w:eastAsia="Times New Roman" w:hAnsi="Garamond" w:cs="Times New Roman"/>
          <w:sz w:val="24"/>
          <w:szCs w:val="24"/>
        </w:rPr>
        <w:t xml:space="preserve"> в едином комплексе и утверждаться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Председателем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Правления</w:t>
      </w:r>
      <w:r w:rsidRPr="00020167">
        <w:rPr>
          <w:rFonts w:ascii="Garamond" w:eastAsia="Times New Roman" w:hAnsi="Garamond" w:cs="Times New Roman"/>
          <w:sz w:val="24"/>
          <w:szCs w:val="24"/>
        </w:rPr>
        <w:t>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55F53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 xml:space="preserve">V. Порядок уничтожения документов акционерных обществ с </w:t>
      </w:r>
      <w:proofErr w:type="gramStart"/>
      <w:r w:rsidRPr="00020167">
        <w:rPr>
          <w:rFonts w:ascii="Garamond" w:eastAsia="Times New Roman" w:hAnsi="Garamond" w:cs="Times New Roman"/>
          <w:b/>
          <w:sz w:val="24"/>
          <w:szCs w:val="24"/>
        </w:rPr>
        <w:t>истекшими</w:t>
      </w:r>
      <w:proofErr w:type="gramEnd"/>
      <w:r w:rsidRPr="00020167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D55F53" w:rsidRPr="00020167">
        <w:rPr>
          <w:rFonts w:ascii="Garamond" w:eastAsia="Times New Roman" w:hAnsi="Garamond" w:cs="Times New Roman"/>
          <w:b/>
          <w:sz w:val="24"/>
          <w:szCs w:val="24"/>
        </w:rPr>
        <w:t xml:space="preserve">     </w:t>
      </w:r>
    </w:p>
    <w:p w:rsidR="00C63B6C" w:rsidRPr="00020167" w:rsidRDefault="00D55F53" w:rsidP="00D55F5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 xml:space="preserve">     </w:t>
      </w:r>
      <w:r w:rsidR="00C63B6C" w:rsidRPr="00020167">
        <w:rPr>
          <w:rFonts w:ascii="Garamond" w:eastAsia="Times New Roman" w:hAnsi="Garamond" w:cs="Times New Roman"/>
          <w:b/>
          <w:sz w:val="24"/>
          <w:szCs w:val="24"/>
        </w:rPr>
        <w:t>сроками хранения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5.1. Дела, включенные в утвержденный акт дел к уничтожению документов, отделяются от остальных дел и хранятся в специально отведенном месте.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5.2. Акт о выделении документов к уничтожению вместе с описями дел хранится в архиве общества в формируемом деле.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63B6C" w:rsidRPr="00020167" w:rsidRDefault="00C63B6C" w:rsidP="00C63B6C">
      <w:pPr>
        <w:spacing w:after="0" w:line="240" w:lineRule="auto"/>
        <w:ind w:left="443"/>
        <w:jc w:val="center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6. Процедура утверждения и изменения Положения</w:t>
      </w:r>
      <w:proofErr w:type="gramStart"/>
      <w:r w:rsidRPr="0002016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О</w:t>
      </w:r>
      <w:proofErr w:type="gramEnd"/>
      <w:r w:rsidRPr="0002016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хранении документов</w:t>
      </w:r>
      <w:r w:rsidRPr="00020167">
        <w:rPr>
          <w:rFonts w:ascii="Garamond" w:eastAsia="Times New Roman" w:hAnsi="Garamond" w:cs="Times New Roman"/>
          <w:bCs/>
          <w:color w:val="000000"/>
          <w:sz w:val="24"/>
          <w:szCs w:val="24"/>
        </w:rPr>
        <w:t>.</w:t>
      </w:r>
    </w:p>
    <w:p w:rsidR="00D55F53" w:rsidRPr="00020167" w:rsidRDefault="00D55F53" w:rsidP="00C63B6C">
      <w:pPr>
        <w:spacing w:after="0" w:line="240" w:lineRule="auto"/>
        <w:ind w:left="443"/>
        <w:jc w:val="center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C63B6C" w:rsidRPr="00020167" w:rsidRDefault="00E7740E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6</w:t>
      </w:r>
      <w:r w:rsidR="00C63B6C" w:rsidRPr="00020167">
        <w:rPr>
          <w:rFonts w:ascii="Garamond" w:eastAsia="Times New Roman" w:hAnsi="Garamond" w:cs="Times New Roman"/>
          <w:sz w:val="24"/>
          <w:szCs w:val="24"/>
        </w:rPr>
        <w:t>.1. Положение</w:t>
      </w:r>
      <w:proofErr w:type="gramStart"/>
      <w:r w:rsidR="00C63B6C" w:rsidRPr="00020167">
        <w:rPr>
          <w:rFonts w:ascii="Garamond" w:eastAsia="Times New Roman" w:hAnsi="Garamond" w:cs="Times New Roman"/>
          <w:sz w:val="24"/>
          <w:szCs w:val="24"/>
        </w:rPr>
        <w:t xml:space="preserve"> О</w:t>
      </w:r>
      <w:proofErr w:type="gramEnd"/>
      <w:r w:rsidR="00C63B6C" w:rsidRPr="00020167">
        <w:rPr>
          <w:rFonts w:ascii="Garamond" w:eastAsia="Times New Roman" w:hAnsi="Garamond" w:cs="Times New Roman"/>
          <w:sz w:val="24"/>
          <w:szCs w:val="24"/>
        </w:rPr>
        <w:t xml:space="preserve"> хранении документов утверждается Общим Собранием Акционеров Общества большинством голосов, участвующих в собрании акционеров.</w:t>
      </w:r>
    </w:p>
    <w:p w:rsidR="00C63B6C" w:rsidRPr="00020167" w:rsidRDefault="00E7740E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6</w:t>
      </w:r>
      <w:r w:rsidR="00C63B6C" w:rsidRPr="00020167">
        <w:rPr>
          <w:rFonts w:ascii="Garamond" w:eastAsia="Times New Roman" w:hAnsi="Garamond" w:cs="Times New Roman"/>
          <w:sz w:val="24"/>
          <w:szCs w:val="24"/>
        </w:rPr>
        <w:t>.2. Дополнения и изменения в данное Положение вносятся Общим Собранием Акционеров по представлению Наблюдательного Совета Общества.</w:t>
      </w:r>
    </w:p>
    <w:p w:rsidR="00C63B6C" w:rsidRPr="00020167" w:rsidRDefault="00E7740E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6</w:t>
      </w:r>
      <w:r w:rsidR="00C63B6C" w:rsidRPr="00020167">
        <w:rPr>
          <w:rFonts w:ascii="Garamond" w:eastAsia="Times New Roman" w:hAnsi="Garamond" w:cs="Times New Roman"/>
          <w:sz w:val="24"/>
          <w:szCs w:val="24"/>
        </w:rPr>
        <w:t xml:space="preserve">.3. Если в результате изменения законодательства и нормативных актов </w:t>
      </w:r>
      <w:proofErr w:type="spellStart"/>
      <w:r w:rsidR="00C63B6C" w:rsidRPr="00020167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="00C63B6C" w:rsidRPr="00020167">
        <w:rPr>
          <w:rFonts w:ascii="Garamond" w:eastAsia="Times New Roman" w:hAnsi="Garamond" w:cs="Times New Roman"/>
          <w:sz w:val="24"/>
          <w:szCs w:val="24"/>
        </w:rPr>
        <w:t xml:space="preserve"> отдельные статьи настоящего Положения вступают в противоречие с ними, эти статьи утрачивают силу и до момента внесения изменений в Положение акционеры, члены органов управления и контроля Общества руководствуются законодательством и нормативными актами </w:t>
      </w:r>
      <w:proofErr w:type="spellStart"/>
      <w:r w:rsidR="00C63B6C" w:rsidRPr="00020167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="00C63B6C" w:rsidRPr="00020167">
        <w:rPr>
          <w:rFonts w:ascii="Garamond" w:eastAsia="Times New Roman" w:hAnsi="Garamond" w:cs="Times New Roman"/>
          <w:sz w:val="24"/>
          <w:szCs w:val="24"/>
        </w:rPr>
        <w:t>.</w:t>
      </w:r>
    </w:p>
    <w:sectPr w:rsidR="00C63B6C" w:rsidRPr="00020167" w:rsidSect="009E74B6"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420C2"/>
    <w:multiLevelType w:val="hybridMultilevel"/>
    <w:tmpl w:val="6584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63B6C"/>
    <w:rsid w:val="00020167"/>
    <w:rsid w:val="00410E51"/>
    <w:rsid w:val="006324CC"/>
    <w:rsid w:val="00656882"/>
    <w:rsid w:val="007A7942"/>
    <w:rsid w:val="00921B25"/>
    <w:rsid w:val="009E74B6"/>
    <w:rsid w:val="00A71612"/>
    <w:rsid w:val="00C63B6C"/>
    <w:rsid w:val="00D154B6"/>
    <w:rsid w:val="00D55F53"/>
    <w:rsid w:val="00E60779"/>
    <w:rsid w:val="00E7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2018-01-17T04:41:00Z</cp:lastPrinted>
  <dcterms:created xsi:type="dcterms:W3CDTF">2016-12-25T15:29:00Z</dcterms:created>
  <dcterms:modified xsi:type="dcterms:W3CDTF">2018-01-17T04:41:00Z</dcterms:modified>
</cp:coreProperties>
</file>